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000000"/>
          <w:sz w:val="19"/>
          <w:szCs w:val="19"/>
        </w:rPr>
      </w:pPr>
      <w:r>
        <w:rPr>
          <w:color w:val="000000"/>
          <w:sz w:val="19"/>
          <w:szCs w:val="19"/>
          <w:bdr w:val="none" w:color="auto" w:sz="0" w:space="0"/>
        </w:rPr>
        <w:t>Haifeng Polyurethane Machinery Polyurethane Insole Production Line Case Study: Empowering Sports Brands to Achieve Large-Scale Mass Production of Functional Insoles</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000000"/>
          <w:sz w:val="19"/>
          <w:szCs w:val="19"/>
        </w:rPr>
      </w:pPr>
      <w:r>
        <w:rPr>
          <w:color w:val="000000"/>
          <w:sz w:val="19"/>
          <w:szCs w:val="19"/>
          <w:bdr w:val="none" w:color="auto" w:sz="0" w:space="0"/>
        </w:rPr>
        <w:t>I. Project Background</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000000"/>
          <w:sz w:val="19"/>
          <w:szCs w:val="19"/>
        </w:rPr>
      </w:pPr>
      <w:r>
        <w:rPr>
          <w:rFonts w:ascii="宋体" w:hAnsi="宋体" w:eastAsia="宋体" w:cs="宋体"/>
          <w:color w:val="000000"/>
          <w:kern w:val="0"/>
          <w:sz w:val="19"/>
          <w:szCs w:val="19"/>
          <w:bdr w:val="none" w:color="auto" w:sz="0" w:space="0"/>
          <w:lang w:val="en-US" w:eastAsia="zh-CN" w:bidi="ar"/>
        </w:rPr>
        <w:t>A leading domestic sports brand has focused on sports footwear market development for more than a decade. As consumers raise higher demands for foot protection and sports comfort, the brand planned to launch a premium functional insole product line with high resilience, strong arch support, breathability and antibacterial performance.</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000000"/>
          <w:sz w:val="19"/>
          <w:szCs w:val="19"/>
        </w:rPr>
      </w:pPr>
      <w:r>
        <w:rPr>
          <w:rFonts w:ascii="宋体" w:hAnsi="宋体" w:eastAsia="宋体" w:cs="宋体"/>
          <w:color w:val="000000"/>
          <w:kern w:val="0"/>
          <w:sz w:val="19"/>
          <w:szCs w:val="19"/>
          <w:bdr w:val="none" w:color="auto" w:sz="0" w:space="0"/>
          <w:lang w:val="en-US" w:eastAsia="zh-CN" w:bidi="ar"/>
        </w:rPr>
        <w:t>In the early stage, the brand adopted traditional manual and semi-automatic production workflows and encountered three prominent production pain points:</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jc w:val="left"/>
        <w:rPr>
          <w:color w:val="000000"/>
          <w:sz w:val="19"/>
          <w:szCs w:val="19"/>
        </w:rPr>
      </w:pPr>
      <w:r>
        <w:rPr>
          <w:color w:val="000000"/>
          <w:sz w:val="19"/>
          <w:szCs w:val="19"/>
          <w:bdr w:val="none" w:color="auto" w:sz="0" w:space="0"/>
        </w:rPr>
        <w:t>Over 90% of its products were single-density insoles, unable to satisfy complex functional demands such as multi-layer composite structures and orthotic arch support;</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jc w:val="left"/>
        <w:rPr>
          <w:color w:val="000000"/>
          <w:sz w:val="19"/>
          <w:szCs w:val="19"/>
        </w:rPr>
      </w:pPr>
      <w:r>
        <w:rPr>
          <w:color w:val="000000"/>
          <w:sz w:val="19"/>
          <w:szCs w:val="19"/>
          <w:bdr w:val="none" w:color="auto" w:sz="0" w:space="0"/>
        </w:rPr>
        <w:t>Raw material waste rate hit 8% during manufacturing, and obvious dimensional deviation of finished insoles led to poor matching consistency with shoe lasts;</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jc w:val="left"/>
        <w:rPr>
          <w:color w:val="000000"/>
          <w:sz w:val="19"/>
          <w:szCs w:val="19"/>
        </w:rPr>
      </w:pPr>
      <w:r>
        <w:rPr>
          <w:color w:val="000000"/>
          <w:sz w:val="19"/>
          <w:szCs w:val="19"/>
          <w:bdr w:val="none" w:color="auto" w:sz="0" w:space="0"/>
        </w:rPr>
        <w:t>The maximum daily output of one single production line was merely 3,000 pairs, failing to support its annual sales target of over one million pairs.</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000000"/>
          <w:sz w:val="19"/>
          <w:szCs w:val="19"/>
        </w:rPr>
      </w:pPr>
      <w:r>
        <w:rPr>
          <w:rFonts w:ascii="宋体" w:hAnsi="宋体" w:eastAsia="宋体" w:cs="宋体"/>
          <w:color w:val="000000"/>
          <w:kern w:val="0"/>
          <w:sz w:val="19"/>
          <w:szCs w:val="19"/>
          <w:bdr w:val="none" w:color="auto" w:sz="0" w:space="0"/>
          <w:lang w:val="en-US" w:eastAsia="zh-CN" w:bidi="ar"/>
        </w:rPr>
        <w:t xml:space="preserve">After cross-industry investigation and technical comparison, the brand selected </w:t>
      </w:r>
      <w:r>
        <w:rPr>
          <w:rStyle w:val="7"/>
          <w:rFonts w:ascii="宋体" w:hAnsi="宋体" w:eastAsia="宋体" w:cs="宋体"/>
          <w:color w:val="000000"/>
          <w:kern w:val="0"/>
          <w:sz w:val="19"/>
          <w:szCs w:val="19"/>
          <w:bdr w:val="none" w:color="auto" w:sz="0" w:space="0"/>
          <w:lang w:val="en-US" w:eastAsia="zh-CN" w:bidi="ar"/>
        </w:rPr>
        <w:t>Haifeng Polyurethane Machinery</w:t>
      </w:r>
      <w:r>
        <w:rPr>
          <w:rFonts w:ascii="宋体" w:hAnsi="宋体" w:eastAsia="宋体" w:cs="宋体"/>
          <w:color w:val="000000"/>
          <w:kern w:val="0"/>
          <w:sz w:val="19"/>
          <w:szCs w:val="19"/>
          <w:bdr w:val="none" w:color="auto" w:sz="0" w:space="0"/>
          <w:lang w:val="en-US" w:eastAsia="zh-CN" w:bidi="ar"/>
        </w:rPr>
        <w:t>’s full-process insole production solution based on HF-LPM-2A1B-F polyurethane low pressure foaming machine, targeting three core objectives: functional product upgrade, production efficiency improvement and comprehensive manufacturing cost optimization.</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000000"/>
          <w:sz w:val="19"/>
          <w:szCs w:val="19"/>
        </w:rPr>
      </w:pPr>
      <w:r>
        <w:rPr>
          <w:color w:val="000000"/>
          <w:sz w:val="19"/>
          <w:szCs w:val="19"/>
          <w:bdr w:val="none" w:color="auto" w:sz="0" w:space="0"/>
        </w:rPr>
        <w:t>II. Solution Configuration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000000"/>
          <w:sz w:val="19"/>
          <w:szCs w:val="19"/>
        </w:rPr>
      </w:pPr>
      <w:r>
        <w:rPr>
          <w:rFonts w:ascii="宋体" w:hAnsi="宋体" w:eastAsia="宋体" w:cs="宋体"/>
          <w:color w:val="000000"/>
          <w:kern w:val="0"/>
          <w:sz w:val="19"/>
          <w:szCs w:val="19"/>
          <w:bdr w:val="none" w:color="auto" w:sz="0" w:space="0"/>
          <w:lang w:val="en-US" w:eastAsia="zh-CN" w:bidi="ar"/>
        </w:rPr>
        <w:t>Customized full-process production layout covering raw material pretreatment, low-pressure foaming molding and post-finishing processing, tailored to the brand’s mass-production demands:</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jc w:val="left"/>
        <w:rPr>
          <w:color w:val="000000"/>
          <w:sz w:val="19"/>
          <w:szCs w:val="19"/>
        </w:rPr>
      </w:pPr>
      <w:r>
        <w:rPr>
          <w:color w:val="000000"/>
          <w:sz w:val="19"/>
          <w:szCs w:val="19"/>
          <w:bdr w:val="none" w:color="auto" w:sz="0" w:space="0"/>
        </w:rPr>
        <w:t>Core Molding Equipment: HF-LPM-2A1B-F low pressure foaming machine equipped with optional dual-density material supply module, matched with 6-cavity mass-production metal molds. It supports flexible manufacturing of single-density, dual-density and composite substrate functional insoles, with casting mode as mainstream and spraying function reserved for composite surface lamination.</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jc w:val="left"/>
        <w:rPr>
          <w:color w:val="000000"/>
          <w:sz w:val="19"/>
          <w:szCs w:val="19"/>
        </w:rPr>
      </w:pPr>
      <w:r>
        <w:rPr>
          <w:color w:val="000000"/>
          <w:sz w:val="19"/>
          <w:szCs w:val="19"/>
          <w:bdr w:val="none" w:color="auto" w:sz="0" w:space="0"/>
        </w:rPr>
        <w:t>Exclusive Machine Core Configurations: Built-in vacuum defoaming system for raw material tanks; self-cleaning anti-blockage mixing head with adjustable flow range of 26–120 g/s (stably locked at 30–85 g/s for small-dose insole pouring); fast color &amp; formula switching completed within 3–5 minutes.</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jc w:val="left"/>
        <w:rPr>
          <w:color w:val="000000"/>
          <w:sz w:val="19"/>
          <w:szCs w:val="19"/>
        </w:rPr>
      </w:pPr>
      <w:r>
        <w:rPr>
          <w:color w:val="000000"/>
          <w:sz w:val="19"/>
          <w:szCs w:val="19"/>
          <w:bdr w:val="none" w:color="auto" w:sz="0" w:space="0"/>
        </w:rPr>
        <w:t>Intelligent Control System: PLC touch screen with storage for more than 500 independent production formulas, realizing one-click parameter switching for different insole densities (30–50D) and hardness grades. The metering system maintains consistent precision of ±0.3% to stabilize mixing ratios and dimensional consistency.</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jc w:val="left"/>
        <w:rPr>
          <w:color w:val="000000"/>
          <w:sz w:val="19"/>
          <w:szCs w:val="19"/>
        </w:rPr>
      </w:pPr>
      <w:r>
        <w:rPr>
          <w:color w:val="000000"/>
          <w:sz w:val="19"/>
          <w:szCs w:val="19"/>
          <w:bdr w:val="none" w:color="auto" w:sz="0" w:space="0"/>
        </w:rPr>
        <w:t>Automated Auxiliary Matching Units: Robotic arm automatic pick-up mechanism, raw material preheating &amp; dehydration pretreatment tanks, CNC automatic trimming machines and multi-dimensional offline quality inspection stations, forming a fully closed-loop intelligent production chain.</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000000"/>
          <w:sz w:val="19"/>
          <w:szCs w:val="19"/>
        </w:rPr>
      </w:pPr>
      <w:r>
        <w:rPr>
          <w:color w:val="000000"/>
          <w:sz w:val="19"/>
          <w:szCs w:val="19"/>
          <w:bdr w:val="none" w:color="auto" w:sz="0" w:space="0"/>
        </w:rPr>
        <w:t>III. Project Implementation and Results</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000000"/>
          <w:sz w:val="19"/>
          <w:szCs w:val="19"/>
        </w:rPr>
      </w:pPr>
      <w:r>
        <w:rPr>
          <w:color w:val="000000"/>
          <w:sz w:val="19"/>
          <w:szCs w:val="19"/>
          <w:bdr w:val="none" w:color="auto" w:sz="0" w:space="0"/>
        </w:rPr>
        <w:t>(I) Project Implementation Process</w:t>
      </w:r>
      <w:bookmarkStart w:id="0" w:name="_GoBack"/>
      <w:bookmarkEnd w:id="0"/>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000000"/>
          <w:sz w:val="19"/>
          <w:szCs w:val="19"/>
        </w:rPr>
      </w:pPr>
      <w:r>
        <w:rPr>
          <w:rFonts w:ascii="宋体" w:hAnsi="宋体" w:eastAsia="宋体" w:cs="宋体"/>
          <w:color w:val="000000"/>
          <w:kern w:val="0"/>
          <w:sz w:val="19"/>
          <w:szCs w:val="19"/>
          <w:bdr w:val="none" w:color="auto" w:sz="0" w:space="0"/>
          <w:lang w:val="en-US" w:eastAsia="zh-CN" w:bidi="ar"/>
        </w:rPr>
        <w:t xml:space="preserve">Preliminary Technical Coordination The professional technical team of </w:t>
      </w:r>
      <w:r>
        <w:rPr>
          <w:rStyle w:val="7"/>
          <w:rFonts w:ascii="宋体" w:hAnsi="宋体" w:eastAsia="宋体" w:cs="宋体"/>
          <w:color w:val="000000"/>
          <w:kern w:val="0"/>
          <w:sz w:val="19"/>
          <w:szCs w:val="19"/>
          <w:bdr w:val="none" w:color="auto" w:sz="0" w:space="0"/>
          <w:lang w:val="en-US" w:eastAsia="zh-CN" w:bidi="ar"/>
        </w:rPr>
        <w:t>Haifeng Polyurethane Machinery</w:t>
      </w:r>
      <w:r>
        <w:rPr>
          <w:rFonts w:ascii="宋体" w:hAnsi="宋体" w:eastAsia="宋体" w:cs="宋体"/>
          <w:color w:val="000000"/>
          <w:kern w:val="0"/>
          <w:sz w:val="19"/>
          <w:szCs w:val="19"/>
          <w:bdr w:val="none" w:color="auto" w:sz="0" w:space="0"/>
          <w:lang w:val="en-US" w:eastAsia="zh-CN" w:bidi="ar"/>
        </w:rPr>
        <w:t xml:space="preserve"> assisted the brand in optimizing A/B component mixing formulas, adjusting foaming parameters to meet composite insole bonding and resilience standards. Custom 6-cavity dedicated molds were developed according to the brand’s full range of shoe sizes, with complete on-site installation and parameter commissioning finished within 3 working days.</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000000"/>
          <w:sz w:val="19"/>
          <w:szCs w:val="19"/>
        </w:rPr>
      </w:pPr>
      <w:r>
        <w:rPr>
          <w:rFonts w:ascii="宋体" w:hAnsi="宋体" w:eastAsia="宋体" w:cs="宋体"/>
          <w:color w:val="000000"/>
          <w:kern w:val="0"/>
          <w:sz w:val="19"/>
          <w:szCs w:val="19"/>
          <w:bdr w:val="none" w:color="auto" w:sz="0" w:space="0"/>
          <w:lang w:val="en-US" w:eastAsia="zh-CN" w:bidi="ar"/>
        </w:rPr>
        <w:t>Small-Batch Trial Production &amp; Process Optimization A trial batch of 5,000 pairs was manufactured to verify long-term process stability. The dosage of water-based release agent was reduced by 10%, and the integral curing temperature curve was optimized. After adjustment, the bonding strength between insole core and composite substrate reached 80N/cm, far exceeding the general industry standard of 60N/cm.</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000000"/>
          <w:sz w:val="19"/>
          <w:szCs w:val="19"/>
        </w:rPr>
      </w:pPr>
      <w:r>
        <w:rPr>
          <w:rFonts w:ascii="宋体" w:hAnsi="宋体" w:eastAsia="宋体" w:cs="宋体"/>
          <w:color w:val="000000"/>
          <w:kern w:val="0"/>
          <w:sz w:val="19"/>
          <w:szCs w:val="19"/>
          <w:bdr w:val="none" w:color="auto" w:sz="0" w:space="0"/>
          <w:lang w:val="en-US" w:eastAsia="zh-CN" w:bidi="ar"/>
        </w:rPr>
        <w:t>Formal Mass Production Launch Three complete supporting production lines were delivered and put into operation. Standardized hands-on operation training was provided, and operators could master full machine operation after only 2 hours of practical learning, enabling stable 24-hour continuous mass production under single-style batch orders.</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000000"/>
          <w:sz w:val="19"/>
          <w:szCs w:val="19"/>
        </w:rPr>
      </w:pPr>
      <w:r>
        <w:rPr>
          <w:color w:val="000000"/>
          <w:sz w:val="19"/>
          <w:szCs w:val="19"/>
          <w:bdr w:val="none" w:color="auto" w:sz="0" w:space="0"/>
        </w:rPr>
        <w:t>(II) Actual Production &amp; Commercial Results</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000000"/>
          <w:sz w:val="19"/>
          <w:szCs w:val="19"/>
        </w:rPr>
      </w:pPr>
      <w:r>
        <w:rPr>
          <w:rFonts w:ascii="宋体" w:hAnsi="宋体" w:eastAsia="宋体" w:cs="宋体"/>
          <w:color w:val="000000"/>
          <w:kern w:val="0"/>
          <w:sz w:val="19"/>
          <w:szCs w:val="19"/>
          <w:bdr w:val="none" w:color="auto" w:sz="0" w:space="0"/>
          <w:lang w:val="en-US" w:eastAsia="zh-CN" w:bidi="ar"/>
        </w:rPr>
        <w:t xml:space="preserve">Diversified Premium Functional Product Line Launched The brand was previously limited to ordinary single-density insoles. With the dual-density module of HF-LPM series equipment from </w:t>
      </w:r>
      <w:r>
        <w:rPr>
          <w:rStyle w:val="7"/>
          <w:rFonts w:ascii="宋体" w:hAnsi="宋体" w:eastAsia="宋体" w:cs="宋体"/>
          <w:color w:val="000000"/>
          <w:kern w:val="0"/>
          <w:sz w:val="19"/>
          <w:szCs w:val="19"/>
          <w:bdr w:val="none" w:color="auto" w:sz="0" w:space="0"/>
          <w:lang w:val="en-US" w:eastAsia="zh-CN" w:bidi="ar"/>
        </w:rPr>
        <w:t>Haifeng Polyurethane Machinery</w:t>
      </w:r>
      <w:r>
        <w:rPr>
          <w:rFonts w:ascii="宋体" w:hAnsi="宋体" w:eastAsia="宋体" w:cs="宋体"/>
          <w:color w:val="000000"/>
          <w:kern w:val="0"/>
          <w:sz w:val="19"/>
          <w:szCs w:val="19"/>
          <w:bdr w:val="none" w:color="auto" w:sz="0" w:space="0"/>
          <w:lang w:val="en-US" w:eastAsia="zh-CN" w:bidi="ar"/>
        </w:rPr>
        <w:t>, it can now produce dual-density shock-absorbing insoles, breathable composite layered insoles and professional arch orthotic insoles. The finished products deliver nearly double the resilience of traditional insoles and effectively relieve foot fatigue during long-time exercise. Premium functional insoles now account for 40% of the brand’s total insole sales volume.</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000000"/>
          <w:sz w:val="19"/>
          <w:szCs w:val="19"/>
        </w:rPr>
      </w:pPr>
      <w:r>
        <w:rPr>
          <w:rFonts w:ascii="宋体" w:hAnsi="宋体" w:eastAsia="宋体" w:cs="宋体"/>
          <w:color w:val="000000"/>
          <w:kern w:val="0"/>
          <w:sz w:val="19"/>
          <w:szCs w:val="19"/>
          <w:bdr w:val="none" w:color="auto" w:sz="0" w:space="0"/>
          <w:lang w:val="en-US" w:eastAsia="zh-CN" w:bidi="ar"/>
        </w:rPr>
        <w:t>Remarkable Production Capacity Upgrade With matched 6-cavity molds and round-the-clock continuous single-style production, the daily output of one full supporting line rose from the original maximum 3,000 pairs up to 12,000 pairs. With three production lines running simultaneously, the total annual output reaches 1.2 million pairs, fully covering the brand’s market supply demand. Product model switching efficiency was greatly improved: model change originally took 40 minutes of manual parameter adjustment, while the current one-click formula switching only takes 8 minutes.</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000000"/>
          <w:sz w:val="19"/>
          <w:szCs w:val="19"/>
        </w:rPr>
      </w:pPr>
      <w:r>
        <w:rPr>
          <w:rFonts w:ascii="宋体" w:hAnsi="宋体" w:eastAsia="宋体" w:cs="宋体"/>
          <w:color w:val="000000"/>
          <w:kern w:val="0"/>
          <w:sz w:val="19"/>
          <w:szCs w:val="19"/>
          <w:bdr w:val="none" w:color="auto" w:sz="0" w:space="0"/>
          <w:lang w:val="en-US" w:eastAsia="zh-CN" w:bidi="ar"/>
        </w:rPr>
        <w:t>Visible Raw Material &amp; Labor Cost Reduction Supported by the ±0.3% high-precision metering pumps and multi-cavity integrated molds, the raw material waste rate was lowered from 8% to 1.5%, saving more than 600,000 RMB in annual raw material procurement costs. The complete automated configuration cuts overall labor reliance; a full production line only needs 2–4 regular operators, and a single staff can independently finish auxiliary procedures that previously required three workers.</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000000"/>
          <w:sz w:val="19"/>
          <w:szCs w:val="19"/>
        </w:rPr>
      </w:pPr>
      <w:r>
        <w:rPr>
          <w:rFonts w:ascii="宋体" w:hAnsi="宋体" w:eastAsia="宋体" w:cs="宋体"/>
          <w:color w:val="000000"/>
          <w:kern w:val="0"/>
          <w:sz w:val="19"/>
          <w:szCs w:val="19"/>
          <w:bdr w:val="none" w:color="auto" w:sz="0" w:space="0"/>
          <w:lang w:val="en-US" w:eastAsia="zh-CN" w:bidi="ar"/>
        </w:rPr>
        <w:t>Greatly Reduced Defect Rate &amp; Stable Product Consistency Benefiting from the equipment’s constant precise proportional feeding and vacuum bubble elimination design, the dimensional deviation of finished insoles is controlled within 0.3mm. Under standardized raw material and stable process conditions, surface defects are minimized. The defect rate was reduced from 15% to within 1% under continuous standardized mass production, significantly cutting customer complaints and rework losses.</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000000"/>
          <w:sz w:val="19"/>
          <w:szCs w:val="19"/>
        </w:rPr>
      </w:pPr>
      <w:r>
        <w:rPr>
          <w:color w:val="000000"/>
          <w:sz w:val="19"/>
          <w:szCs w:val="19"/>
          <w:bdr w:val="none" w:color="auto" w:sz="0" w:space="0"/>
        </w:rPr>
        <w:t>IV. Project Value Summary</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000000"/>
          <w:sz w:val="19"/>
          <w:szCs w:val="19"/>
        </w:rPr>
      </w:pPr>
      <w:r>
        <w:rPr>
          <w:rFonts w:ascii="宋体" w:hAnsi="宋体" w:eastAsia="宋体" w:cs="宋体"/>
          <w:color w:val="000000"/>
          <w:kern w:val="0"/>
          <w:sz w:val="19"/>
          <w:szCs w:val="19"/>
          <w:bdr w:val="none" w:color="auto" w:sz="0" w:space="0"/>
          <w:lang w:val="en-US" w:eastAsia="zh-CN" w:bidi="ar"/>
        </w:rPr>
        <w:t>After the whole production line went into operation, the solution not only filled the brand’s production gap of high-end functional insoles, but also realized the industrial upgrade from basic product manufacturing to differentiated value creation:</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jc w:val="left"/>
        <w:rPr>
          <w:color w:val="000000"/>
          <w:sz w:val="19"/>
          <w:szCs w:val="19"/>
        </w:rPr>
      </w:pPr>
      <w:r>
        <w:rPr>
          <w:color w:val="000000"/>
          <w:sz w:val="19"/>
          <w:szCs w:val="19"/>
          <w:bdr w:val="none" w:color="auto" w:sz="0" w:space="0"/>
        </w:rPr>
        <w:t xml:space="preserve">Relying on the dual-density low-pressure foaming core technology and composite substrate molding capability of </w:t>
      </w:r>
      <w:r>
        <w:rPr>
          <w:rStyle w:val="7"/>
          <w:color w:val="000000"/>
          <w:sz w:val="19"/>
          <w:szCs w:val="19"/>
          <w:bdr w:val="none" w:color="auto" w:sz="0" w:space="0"/>
        </w:rPr>
        <w:t>Haifeng Polyurethane Machinery</w:t>
      </w:r>
      <w:r>
        <w:rPr>
          <w:color w:val="000000"/>
          <w:sz w:val="19"/>
          <w:szCs w:val="19"/>
          <w:bdr w:val="none" w:color="auto" w:sz="0" w:space="0"/>
        </w:rPr>
        <w:t>, the brand built unique differentiated competitiveness in the footwear market. Monthly sales of the new premium insole series have exceeded 80,000 pairs since launch.</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jc w:val="left"/>
        <w:rPr>
          <w:color w:val="000000"/>
          <w:sz w:val="19"/>
          <w:szCs w:val="19"/>
        </w:rPr>
      </w:pPr>
      <w:r>
        <w:rPr>
          <w:color w:val="000000"/>
          <w:sz w:val="19"/>
          <w:szCs w:val="19"/>
          <w:bdr w:val="none" w:color="auto" w:sz="0" w:space="0"/>
        </w:rPr>
        <w:t>The intelligent supporting production line lowered unit manufacturing cost by 21%, helping the brand maintain stable profit margins amid fluctuating PU raw material prices.</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jc w:val="left"/>
        <w:rPr>
          <w:color w:val="000000"/>
          <w:sz w:val="19"/>
          <w:szCs w:val="19"/>
        </w:rPr>
      </w:pPr>
      <w:r>
        <w:rPr>
          <w:color w:val="000000"/>
          <w:sz w:val="19"/>
          <w:szCs w:val="19"/>
          <w:bdr w:val="none" w:color="auto" w:sz="0" w:space="0"/>
        </w:rPr>
        <w:t>The whole line adopts solvent-free PU raw materials and water-based release agent with extremely low VOC emissions, fully complying with EU REACH environmental regulations and laying a solid foundation for the brand’s overseas market expansion.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000000"/>
          <w:sz w:val="19"/>
          <w:szCs w:val="19"/>
        </w:rPr>
      </w:pPr>
      <w:r>
        <w:rPr>
          <w:rFonts w:ascii="宋体" w:hAnsi="宋体" w:eastAsia="宋体" w:cs="宋体"/>
          <w:color w:val="000000"/>
          <w:kern w:val="0"/>
          <w:sz w:val="19"/>
          <w:szCs w:val="19"/>
          <w:bdr w:val="none" w:color="auto" w:sz="0" w:space="0"/>
          <w:lang w:val="en-US" w:eastAsia="zh-CN" w:bidi="ar"/>
        </w:rPr>
        <w:t xml:space="preserve">At present, the brand plans to order another 2 complete supporting production lines to further expand market supply capacity. Supported by the continuous formula upgrading service of </w:t>
      </w:r>
      <w:r>
        <w:rPr>
          <w:rStyle w:val="7"/>
          <w:rFonts w:ascii="宋体" w:hAnsi="宋体" w:eastAsia="宋体" w:cs="宋体"/>
          <w:color w:val="000000"/>
          <w:kern w:val="0"/>
          <w:sz w:val="19"/>
          <w:szCs w:val="19"/>
          <w:bdr w:val="none" w:color="auto" w:sz="0" w:space="0"/>
          <w:lang w:val="en-US" w:eastAsia="zh-CN" w:bidi="ar"/>
        </w:rPr>
        <w:t>Haifeng Polyurethane Machinery</w:t>
      </w:r>
      <w:r>
        <w:rPr>
          <w:rFonts w:ascii="宋体" w:hAnsi="宋体" w:eastAsia="宋体" w:cs="宋体"/>
          <w:color w:val="000000"/>
          <w:kern w:val="0"/>
          <w:sz w:val="19"/>
          <w:szCs w:val="19"/>
          <w:bdr w:val="none" w:color="auto" w:sz="0" w:space="0"/>
          <w:lang w:val="en-US" w:eastAsia="zh-CN" w:bidi="ar"/>
        </w:rPr>
        <w:t>, both parties will jointly develop innovative new products including sensor embedded smart functional insoles in the next stage.</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574522"/>
    <w:multiLevelType w:val="multilevel"/>
    <w:tmpl w:val="BB574522"/>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092BA351"/>
    <w:multiLevelType w:val="multilevel"/>
    <w:tmpl w:val="092BA35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2025B48F"/>
    <w:multiLevelType w:val="multilevel"/>
    <w:tmpl w:val="2025B48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083190"/>
    <w:rsid w:val="06BB5E4A"/>
    <w:rsid w:val="07E04497"/>
    <w:rsid w:val="1301536A"/>
    <w:rsid w:val="37B52E48"/>
    <w:rsid w:val="41691277"/>
    <w:rsid w:val="4B353B64"/>
    <w:rsid w:val="5A5B044A"/>
    <w:rsid w:val="5BD77CEF"/>
    <w:rsid w:val="5DE864E3"/>
    <w:rsid w:val="66D54A67"/>
    <w:rsid w:val="680831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817</Words>
  <Characters>4999</Characters>
  <Lines>0</Lines>
  <Paragraphs>0</Paragraphs>
  <TotalTime>66</TotalTime>
  <ScaleCrop>false</ScaleCrop>
  <LinksUpToDate>false</LinksUpToDate>
  <CharactersWithSpaces>5782</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2026-01-13T10:36:00Z</dcterms:created>
  <dc:creator>Kial</dc:creator>
  <cp:lastModifiedBy>忆</cp:lastModifiedBy>
  <dcterms:modified xsi:type="dcterms:W3CDTF">2026-08-07T08:02:22Z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AB15773D1C334288A12AAC8FD0903594_13</vt:lpwstr>
  </property>
  <property fmtid="{D5CDD505-2E9C-101B-9397-08002B2CF9AE}" pid="4" name="KSOTemplateDocerSaveRecord">
    <vt:lpwstr>eyJoZGlkIjoiMzEwNTM5NzYwMDRjMzkwZTVkZjY2ODkwMGIxNGU0OTUiLCJ1c2VySWQiOiIxNjg1OTIzNDIzIn0=</vt:lpwstr>
  </property>
</Properties>
</file>